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4BE" w:rsidRP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  <w:r w:rsidRPr="00D0477B">
        <w:rPr>
          <w:rFonts w:ascii="Times New Roman" w:hAnsi="Times New Roman" w:cs="Times New Roman"/>
          <w:b/>
          <w:sz w:val="36"/>
        </w:rPr>
        <w:t>TEMA 5</w:t>
      </w:r>
    </w:p>
    <w:p w:rsid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  <w:r w:rsidRPr="00D0477B">
        <w:rPr>
          <w:rFonts w:ascii="Times New Roman" w:hAnsi="Times New Roman" w:cs="Times New Roman"/>
          <w:b/>
          <w:sz w:val="36"/>
        </w:rPr>
        <w:t>CÁLCULO DE CARGAS TÉRMICAS</w:t>
      </w:r>
    </w:p>
    <w:p w:rsidR="00D0477B" w:rsidRDefault="00D0477B" w:rsidP="00D0477B">
      <w:pPr>
        <w:jc w:val="center"/>
        <w:rPr>
          <w:rFonts w:ascii="Times New Roman" w:hAnsi="Times New Roman" w:cs="Times New Roman"/>
          <w:b/>
          <w:sz w:val="36"/>
        </w:rPr>
      </w:pPr>
    </w:p>
    <w:p w:rsidR="00D0477B" w:rsidRDefault="00D0477B" w:rsidP="00D0477B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 w:rsidRPr="00D0477B">
        <w:rPr>
          <w:rFonts w:ascii="Times New Roman" w:hAnsi="Times New Roman" w:cs="Times New Roman"/>
          <w:b/>
        </w:rPr>
        <w:t>Explicar qué entendemos por cálculo de cargas térmicas</w:t>
      </w: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61011B" w:rsidRDefault="0061011B" w:rsidP="00882241">
      <w:pPr>
        <w:jc w:val="both"/>
        <w:rPr>
          <w:rFonts w:ascii="Times New Roman" w:hAnsi="Times New Roman" w:cs="Times New Roman"/>
          <w:b/>
        </w:rPr>
      </w:pPr>
    </w:p>
    <w:p w:rsidR="0061011B" w:rsidRDefault="0061011B" w:rsidP="00882241">
      <w:pPr>
        <w:jc w:val="both"/>
        <w:rPr>
          <w:rFonts w:ascii="Times New Roman" w:hAnsi="Times New Roman" w:cs="Times New Roman"/>
          <w:b/>
        </w:rPr>
      </w:pPr>
    </w:p>
    <w:p w:rsidR="0061011B" w:rsidRDefault="0061011B" w:rsidP="00882241">
      <w:pPr>
        <w:jc w:val="both"/>
        <w:rPr>
          <w:rFonts w:ascii="Times New Roman" w:hAnsi="Times New Roman" w:cs="Times New Roman"/>
          <w:b/>
        </w:rPr>
      </w:pPr>
    </w:p>
    <w:p w:rsidR="0061011B" w:rsidRDefault="0061011B" w:rsidP="00882241">
      <w:pPr>
        <w:jc w:val="both"/>
        <w:rPr>
          <w:rFonts w:ascii="Times New Roman" w:hAnsi="Times New Roman" w:cs="Times New Roman"/>
          <w:b/>
        </w:rPr>
      </w:pPr>
    </w:p>
    <w:p w:rsidR="0061011B" w:rsidRDefault="0061011B" w:rsidP="0061011B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Para calentar un local hay que aportar calorías al m ismo, por ejemplo con una </w:t>
      </w:r>
      <w:r w:rsidR="000277BA">
        <w:rPr>
          <w:rFonts w:ascii="Times New Roman" w:hAnsi="Times New Roman" w:cs="Times New Roman"/>
          <w:b/>
        </w:rPr>
        <w:t>bomba</w:t>
      </w:r>
      <w:r>
        <w:rPr>
          <w:rFonts w:ascii="Times New Roman" w:hAnsi="Times New Roman" w:cs="Times New Roman"/>
          <w:b/>
        </w:rPr>
        <w:t xml:space="preserve"> de calor, indicar las diversas formas con las que podemos hacerlo.</w:t>
      </w:r>
    </w:p>
    <w:p w:rsidR="0061011B" w:rsidRDefault="0061011B" w:rsidP="00882241">
      <w:pPr>
        <w:jc w:val="both"/>
        <w:rPr>
          <w:rFonts w:ascii="Times New Roman" w:hAnsi="Times New Roman" w:cs="Times New Roman"/>
          <w:b/>
        </w:rPr>
      </w:pP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0277BA" w:rsidRDefault="000277BA" w:rsidP="00882241">
      <w:pPr>
        <w:jc w:val="both"/>
        <w:rPr>
          <w:rFonts w:ascii="Times New Roman" w:hAnsi="Times New Roman" w:cs="Times New Roman"/>
          <w:b/>
        </w:rPr>
      </w:pPr>
    </w:p>
    <w:p w:rsidR="000277BA" w:rsidRDefault="000277BA" w:rsidP="00882241">
      <w:pPr>
        <w:jc w:val="both"/>
        <w:rPr>
          <w:rFonts w:ascii="Times New Roman" w:hAnsi="Times New Roman" w:cs="Times New Roman"/>
          <w:b/>
        </w:rPr>
      </w:pPr>
    </w:p>
    <w:p w:rsidR="000277BA" w:rsidRDefault="000277BA" w:rsidP="00882241">
      <w:pPr>
        <w:jc w:val="both"/>
        <w:rPr>
          <w:rFonts w:ascii="Times New Roman" w:hAnsi="Times New Roman" w:cs="Times New Roman"/>
          <w:b/>
        </w:rPr>
      </w:pPr>
    </w:p>
    <w:p w:rsidR="000277BA" w:rsidRDefault="000277BA" w:rsidP="00882241">
      <w:pPr>
        <w:jc w:val="both"/>
        <w:rPr>
          <w:rFonts w:ascii="Times New Roman" w:hAnsi="Times New Roman" w:cs="Times New Roman"/>
          <w:b/>
        </w:rPr>
      </w:pPr>
    </w:p>
    <w:p w:rsidR="000277BA" w:rsidRDefault="000277BA" w:rsidP="000277BA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Se denomina confort al ambiente en las que las personas tienen la sensación de bienestar. Indicar cuáles son los principales factores de los que depende el confort.</w:t>
      </w:r>
    </w:p>
    <w:p w:rsidR="000277BA" w:rsidRDefault="000277BA" w:rsidP="00882241">
      <w:pPr>
        <w:jc w:val="both"/>
        <w:rPr>
          <w:rFonts w:ascii="Times New Roman" w:hAnsi="Times New Roman" w:cs="Times New Roman"/>
          <w:b/>
        </w:rPr>
      </w:pPr>
    </w:p>
    <w:p w:rsidR="006F2EC4" w:rsidRDefault="006F2EC4" w:rsidP="00882241">
      <w:pPr>
        <w:jc w:val="both"/>
        <w:rPr>
          <w:rFonts w:ascii="Times New Roman" w:hAnsi="Times New Roman" w:cs="Times New Roman"/>
          <w:b/>
        </w:rPr>
      </w:pPr>
    </w:p>
    <w:p w:rsidR="006F2EC4" w:rsidRDefault="006F2EC4" w:rsidP="00882241">
      <w:pPr>
        <w:jc w:val="both"/>
        <w:rPr>
          <w:rFonts w:ascii="Times New Roman" w:hAnsi="Times New Roman" w:cs="Times New Roman"/>
          <w:b/>
        </w:rPr>
      </w:pPr>
    </w:p>
    <w:p w:rsidR="006F2EC4" w:rsidRDefault="006F2EC4" w:rsidP="00882241">
      <w:pPr>
        <w:jc w:val="both"/>
        <w:rPr>
          <w:rFonts w:ascii="Times New Roman" w:hAnsi="Times New Roman" w:cs="Times New Roman"/>
          <w:b/>
        </w:rPr>
      </w:pPr>
    </w:p>
    <w:p w:rsidR="006F2EC4" w:rsidRDefault="006F2EC4" w:rsidP="006F2EC4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Indicar que temperatura</w:t>
      </w:r>
      <w:r w:rsidR="00DE6BDA">
        <w:rPr>
          <w:rFonts w:ascii="Times New Roman" w:hAnsi="Times New Roman" w:cs="Times New Roman"/>
          <w:b/>
        </w:rPr>
        <w:t>,</w:t>
      </w:r>
      <w:r>
        <w:rPr>
          <w:rFonts w:ascii="Times New Roman" w:hAnsi="Times New Roman" w:cs="Times New Roman"/>
          <w:b/>
        </w:rPr>
        <w:t xml:space="preserve"> según el RITE</w:t>
      </w:r>
      <w:r w:rsidR="00DE6BDA">
        <w:rPr>
          <w:rFonts w:ascii="Times New Roman" w:hAnsi="Times New Roman" w:cs="Times New Roman"/>
          <w:b/>
        </w:rPr>
        <w:t>, se considera confort en verano</w:t>
      </w:r>
      <w:r>
        <w:rPr>
          <w:rFonts w:ascii="Times New Roman" w:hAnsi="Times New Roman" w:cs="Times New Roman"/>
          <w:b/>
        </w:rPr>
        <w:t>.</w:t>
      </w: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0B5146" w:rsidRPr="000B5146" w:rsidRDefault="000B5146" w:rsidP="000B5146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 w:rsidRPr="000B5146">
        <w:rPr>
          <w:rFonts w:ascii="Times New Roman" w:hAnsi="Times New Roman" w:cs="Times New Roman"/>
          <w:b/>
          <w:color w:val="231F20"/>
        </w:rPr>
        <w:t xml:space="preserve">Para fijar las condiciones exteriores de temperatura y humedad en proyectos de climatización, se utiliza la norma UNE 100-014-84, en las que se indican unas condiciones exteriores para cada provincia. Además de la zona se incluye otro factor que es el </w:t>
      </w:r>
      <w:r w:rsidRPr="000B5146">
        <w:rPr>
          <w:rFonts w:ascii="Times New Roman" w:hAnsi="Times New Roman" w:cs="Times New Roman"/>
          <w:b/>
          <w:bCs/>
          <w:color w:val="231F20"/>
        </w:rPr>
        <w:t>percentil</w:t>
      </w:r>
      <w:r w:rsidRPr="000B5146">
        <w:rPr>
          <w:rFonts w:ascii="Times New Roman" w:hAnsi="Times New Roman" w:cs="Times New Roman"/>
          <w:b/>
          <w:color w:val="231F20"/>
        </w:rPr>
        <w:t>. Explicar qué es el percentil</w:t>
      </w:r>
      <w:r>
        <w:rPr>
          <w:rFonts w:ascii="Times New Roman" w:hAnsi="Times New Roman" w:cs="Times New Roman"/>
          <w:b/>
          <w:color w:val="231F20"/>
        </w:rPr>
        <w:t>.</w:t>
      </w:r>
    </w:p>
    <w:p w:rsidR="000B5146" w:rsidRDefault="000B5146" w:rsidP="002E37AA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2E37AA" w:rsidRPr="000B5146" w:rsidRDefault="002E37AA" w:rsidP="002E37AA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>El aire de la atmósfera contiene una cierta cantidad de humedad. Indicar de donde proviene esta humedad</w:t>
      </w:r>
    </w:p>
    <w:p w:rsidR="002E37AA" w:rsidRPr="000B5146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color w:val="FF0000"/>
        </w:rPr>
        <w:t xml:space="preserve"> </w:t>
      </w:r>
    </w:p>
    <w:p w:rsidR="002E37AA" w:rsidRPr="000B5146" w:rsidRDefault="002E37AA" w:rsidP="002E37AA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color w:val="FF0000"/>
        </w:rPr>
      </w:pPr>
    </w:p>
    <w:p w:rsidR="000B5146" w:rsidRPr="000B5146" w:rsidRDefault="000B5146" w:rsidP="000B5146">
      <w:pPr>
        <w:jc w:val="both"/>
        <w:rPr>
          <w:rFonts w:ascii="Times New Roman" w:hAnsi="Times New Roman" w:cs="Times New Roman"/>
          <w:b/>
        </w:rPr>
      </w:pPr>
    </w:p>
    <w:p w:rsidR="006F2EC4" w:rsidRDefault="006F2EC4" w:rsidP="00882241">
      <w:pPr>
        <w:jc w:val="both"/>
        <w:rPr>
          <w:rFonts w:ascii="Times New Roman" w:hAnsi="Times New Roman" w:cs="Times New Roman"/>
          <w:b/>
        </w:rPr>
      </w:pP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C52A8" w:rsidRPr="000B5146" w:rsidRDefault="001C52A8" w:rsidP="001C52A8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lastRenderedPageBreak/>
        <w:t>El valor de la humedad absoluta no es fijo, sino que depende de la temperatura del aire. Indicar la expresión de la humedad relativa</w:t>
      </w:r>
    </w:p>
    <w:p w:rsidR="001C52A8" w:rsidRDefault="001C52A8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110844" w:rsidRPr="00110844" w:rsidRDefault="00110844" w:rsidP="00110844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 xml:space="preserve">Indicar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la temperatura del aire, la humedad relativa y el punto de rocío</w:t>
      </w:r>
    </w:p>
    <w:p w:rsidR="00110844" w:rsidRPr="00110844" w:rsidRDefault="00110844" w:rsidP="00110844">
      <w:pPr>
        <w:jc w:val="center"/>
        <w:rPr>
          <w:rFonts w:ascii="Times New Roman" w:hAnsi="Times New Roman" w:cs="Times New Roman"/>
          <w:b/>
        </w:rPr>
      </w:pPr>
      <w:r w:rsidRPr="00110844">
        <w:rPr>
          <w:rFonts w:ascii="Times New Roman" w:hAnsi="Times New Roman" w:cs="Times New Roman"/>
          <w:b/>
        </w:rPr>
        <w:drawing>
          <wp:inline distT="0" distB="0" distL="0" distR="0">
            <wp:extent cx="3171825" cy="2571750"/>
            <wp:effectExtent l="19050" t="0" r="9525" b="0"/>
            <wp:docPr id="3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492" cy="2577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844" w:rsidRDefault="00110844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Pr="00110844" w:rsidRDefault="00601C49" w:rsidP="00601C49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lastRenderedPageBreak/>
        <w:t xml:space="preserve">Explicar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el proceso seguido en el circuito de flechas de abajo</w:t>
      </w:r>
    </w:p>
    <w:p w:rsidR="006F2EC4" w:rsidRDefault="00601C49" w:rsidP="00601C49">
      <w:pPr>
        <w:jc w:val="center"/>
        <w:rPr>
          <w:rFonts w:ascii="Times New Roman" w:hAnsi="Times New Roman" w:cs="Times New Roman"/>
          <w:b/>
        </w:rPr>
      </w:pPr>
      <w:r w:rsidRPr="00601C49">
        <w:rPr>
          <w:rFonts w:ascii="Times New Roman" w:hAnsi="Times New Roman" w:cs="Times New Roman"/>
          <w:b/>
        </w:rPr>
        <w:drawing>
          <wp:inline distT="0" distB="0" distL="0" distR="0">
            <wp:extent cx="3419475" cy="2867025"/>
            <wp:effectExtent l="19050" t="19050" r="28575" b="28575"/>
            <wp:docPr id="4" name="Imagen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3950" t="32281" r="25096" b="86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247" cy="286683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EC4" w:rsidRDefault="006F2EC4" w:rsidP="00882241">
      <w:pPr>
        <w:jc w:val="both"/>
        <w:rPr>
          <w:rFonts w:ascii="Times New Roman" w:hAnsi="Times New Roman" w:cs="Times New Roman"/>
          <w:b/>
        </w:rPr>
      </w:pPr>
    </w:p>
    <w:p w:rsidR="00F35985" w:rsidRPr="00110844" w:rsidRDefault="00F35985" w:rsidP="00F35985">
      <w:pPr>
        <w:pStyle w:val="Prrafodelista"/>
        <w:numPr>
          <w:ilvl w:val="0"/>
          <w:numId w:val="1"/>
        </w:num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color w:val="231F20"/>
        </w:rPr>
        <w:t xml:space="preserve">Explicar según el siguiente ábaco </w:t>
      </w:r>
      <w:proofErr w:type="spellStart"/>
      <w:r>
        <w:rPr>
          <w:rFonts w:ascii="Times New Roman" w:hAnsi="Times New Roman" w:cs="Times New Roman"/>
          <w:b/>
          <w:color w:val="231F20"/>
        </w:rPr>
        <w:t>psicrométrico</w:t>
      </w:r>
      <w:proofErr w:type="spellEnd"/>
      <w:r>
        <w:rPr>
          <w:rFonts w:ascii="Times New Roman" w:hAnsi="Times New Roman" w:cs="Times New Roman"/>
          <w:b/>
          <w:color w:val="231F20"/>
        </w:rPr>
        <w:t xml:space="preserve"> cuál es el proceso seguido en el circuito de flechas de abajo</w:t>
      </w:r>
    </w:p>
    <w:p w:rsidR="00882241" w:rsidRDefault="00F35985" w:rsidP="00F35985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es-ES"/>
        </w:rPr>
        <w:drawing>
          <wp:inline distT="0" distB="0" distL="0" distR="0">
            <wp:extent cx="3669052" cy="2667000"/>
            <wp:effectExtent l="19050" t="19050" r="26648" b="19050"/>
            <wp:docPr id="5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3862" t="21630" r="24162" b="24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052" cy="2667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601C49" w:rsidRDefault="00601C49" w:rsidP="00882241">
      <w:pPr>
        <w:jc w:val="both"/>
        <w:rPr>
          <w:rFonts w:ascii="Times New Roman" w:hAnsi="Times New Roman" w:cs="Times New Roman"/>
          <w:b/>
        </w:rPr>
      </w:pPr>
    </w:p>
    <w:p w:rsidR="00882241" w:rsidRPr="00882241" w:rsidRDefault="00882241" w:rsidP="00882241">
      <w:pPr>
        <w:jc w:val="both"/>
        <w:rPr>
          <w:rFonts w:ascii="Times New Roman" w:hAnsi="Times New Roman" w:cs="Times New Roman"/>
          <w:b/>
        </w:rPr>
      </w:pPr>
    </w:p>
    <w:sectPr w:rsidR="00882241" w:rsidRPr="00882241" w:rsidSect="00EF5724">
      <w:headerReference w:type="default" r:id="rId10"/>
      <w:footerReference w:type="default" r:id="rId11"/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11E4" w:rsidRDefault="001811E4" w:rsidP="00662073">
      <w:pPr>
        <w:spacing w:after="0" w:line="240" w:lineRule="auto"/>
      </w:pPr>
      <w:r>
        <w:separator/>
      </w:r>
    </w:p>
  </w:endnote>
  <w:endnote w:type="continuationSeparator" w:id="0">
    <w:p w:rsidR="001811E4" w:rsidRDefault="001811E4" w:rsidP="00662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2241" w:rsidRDefault="00882241" w:rsidP="00662073">
    <w:pPr>
      <w:pStyle w:val="Encabezado"/>
      <w:rPr>
        <w:rFonts w:ascii="Calibri" w:eastAsia="Calibri" w:hAnsi="Calibri"/>
        <w:b/>
        <w:color w:val="17365D"/>
      </w:rPr>
    </w:pPr>
    <w:r>
      <w:rPr>
        <w:rFonts w:ascii="Calibri" w:eastAsia="Calibri" w:hAnsi="Calibri"/>
        <w:b/>
        <w:color w:val="17365D"/>
      </w:rPr>
      <w:t xml:space="preserve">Centro de Estudios </w:t>
    </w:r>
    <w:proofErr w:type="spellStart"/>
    <w:r>
      <w:rPr>
        <w:rFonts w:ascii="Calibri" w:eastAsia="Calibri" w:hAnsi="Calibri"/>
        <w:b/>
        <w:color w:val="17365D"/>
      </w:rPr>
      <w:t>Rihergonsa</w:t>
    </w:r>
    <w:proofErr w:type="spellEnd"/>
    <w:r>
      <w:rPr>
        <w:rFonts w:ascii="Calibri" w:eastAsia="Calibri" w:hAnsi="Calibri"/>
        <w:b/>
        <w:color w:val="17365D"/>
      </w:rPr>
      <w:t>. c/ Trigo nº 27, Naves 4 y 5, Leganés (Madrid) C.P. 28914</w:t>
    </w:r>
  </w:p>
  <w:p w:rsidR="00882241" w:rsidRDefault="00882241" w:rsidP="00662073">
    <w:pPr>
      <w:pStyle w:val="Encabezado"/>
      <w:rPr>
        <w:rFonts w:ascii="Calibri" w:eastAsia="Calibri" w:hAnsi="Calibri"/>
        <w:b/>
        <w:color w:val="17365D"/>
      </w:rPr>
    </w:pPr>
    <w:r>
      <w:rPr>
        <w:rFonts w:ascii="Calibri" w:eastAsia="Calibri" w:hAnsi="Calibri"/>
        <w:b/>
        <w:color w:val="17365D"/>
      </w:rPr>
      <w:t>Homologado por el Ministerio de Industria y Energía</w:t>
    </w:r>
  </w:p>
  <w:p w:rsidR="00882241" w:rsidRPr="007A0043" w:rsidRDefault="004C1628" w:rsidP="00662073">
    <w:pPr>
      <w:pStyle w:val="Encabezado"/>
      <w:rPr>
        <w:rFonts w:ascii="Calibri" w:eastAsia="Calibri" w:hAnsi="Calibri"/>
        <w:b/>
        <w:color w:val="17365D"/>
      </w:rPr>
    </w:pPr>
    <w:hyperlink r:id="rId1" w:history="1">
      <w:r w:rsidR="00882241" w:rsidRPr="00F6416D">
        <w:rPr>
          <w:rStyle w:val="Hipervnculo"/>
          <w:rFonts w:ascii="Calibri" w:eastAsia="Calibri" w:hAnsi="Calibri"/>
          <w:b/>
        </w:rPr>
        <w:t>www.gruporihergonsa.com</w:t>
      </w:r>
    </w:hyperlink>
  </w:p>
  <w:p w:rsidR="00882241" w:rsidRDefault="00882241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11E4" w:rsidRDefault="001811E4" w:rsidP="00662073">
      <w:pPr>
        <w:spacing w:after="0" w:line="240" w:lineRule="auto"/>
      </w:pPr>
      <w:r>
        <w:separator/>
      </w:r>
    </w:p>
  </w:footnote>
  <w:footnote w:type="continuationSeparator" w:id="0">
    <w:p w:rsidR="001811E4" w:rsidRDefault="001811E4" w:rsidP="006620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/>
    </w:tblPr>
    <w:tblGrid>
      <w:gridCol w:w="1384"/>
      <w:gridCol w:w="7260"/>
    </w:tblGrid>
    <w:tr w:rsidR="00882241" w:rsidTr="00882241">
      <w:trPr>
        <w:trHeight w:val="995"/>
      </w:trPr>
      <w:tc>
        <w:tcPr>
          <w:tcW w:w="1384" w:type="dxa"/>
        </w:tcPr>
        <w:p w:rsidR="00882241" w:rsidRPr="00CE1A82" w:rsidRDefault="00882241" w:rsidP="00882241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noProof/>
              <w:lang w:eastAsia="es-ES"/>
            </w:rPr>
            <w:drawing>
              <wp:inline distT="0" distB="0" distL="0" distR="0">
                <wp:extent cx="693420" cy="693420"/>
                <wp:effectExtent l="19050" t="19050" r="11430" b="11430"/>
                <wp:docPr id="1" name="0 Imagen" descr="Logo_Rihergo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0 Imagen" descr="Logo_Rihergo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16502" r="12999" b="885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93420" cy="693420"/>
                        </a:xfrm>
                        <a:prstGeom prst="rect">
                          <a:avLst/>
                        </a:prstGeom>
                        <a:noFill/>
                        <a:ln w="9525" cmpd="sng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60" w:type="dxa"/>
        </w:tcPr>
        <w:p w:rsidR="00882241" w:rsidRPr="00CE1A82" w:rsidRDefault="00882241" w:rsidP="00882241">
          <w:pPr>
            <w:pStyle w:val="Encabezado"/>
            <w:rPr>
              <w:rFonts w:ascii="Calibri" w:eastAsia="Calibri" w:hAnsi="Calibri"/>
              <w:b/>
              <w:color w:val="17365D"/>
            </w:rPr>
          </w:pPr>
          <w:r w:rsidRPr="00CE1A82">
            <w:rPr>
              <w:rFonts w:ascii="Calibri" w:eastAsia="Calibri" w:hAnsi="Calibri"/>
              <w:b/>
              <w:color w:val="17365D"/>
            </w:rPr>
            <w:t xml:space="preserve">Centro de Estudios </w:t>
          </w:r>
          <w:proofErr w:type="spellStart"/>
          <w:r w:rsidRPr="00CE1A82">
            <w:rPr>
              <w:rFonts w:ascii="Calibri" w:eastAsia="Calibri" w:hAnsi="Calibri"/>
              <w:b/>
              <w:color w:val="17365D"/>
            </w:rPr>
            <w:t>Rihergonsa</w:t>
          </w:r>
          <w:proofErr w:type="spellEnd"/>
        </w:p>
        <w:p w:rsidR="00882241" w:rsidRDefault="00882241" w:rsidP="00882241">
          <w:pPr>
            <w:pStyle w:val="Encabezado"/>
            <w:rPr>
              <w:rFonts w:ascii="Calibri" w:eastAsia="Calibri" w:hAnsi="Calibri"/>
              <w:b/>
              <w:color w:val="17365D"/>
            </w:rPr>
          </w:pPr>
          <w:r>
            <w:rPr>
              <w:rFonts w:ascii="Calibri" w:eastAsia="Calibri" w:hAnsi="Calibri"/>
              <w:b/>
              <w:color w:val="17365D"/>
            </w:rPr>
            <w:t>Técnico Superior en Mantenimiento de Instalaciones Térmicas y de Fluidos</w:t>
          </w:r>
        </w:p>
        <w:p w:rsidR="00882241" w:rsidRPr="00CE1A82" w:rsidRDefault="00882241" w:rsidP="00882241">
          <w:pPr>
            <w:pStyle w:val="Encabezado"/>
            <w:rPr>
              <w:rFonts w:ascii="Calibri" w:eastAsia="Calibri" w:hAnsi="Calibri"/>
            </w:rPr>
          </w:pPr>
          <w:r>
            <w:rPr>
              <w:rFonts w:ascii="Calibri" w:eastAsia="Calibri" w:hAnsi="Calibri"/>
              <w:b/>
              <w:color w:val="17365D"/>
            </w:rPr>
            <w:t>Asignatura: Montaje y Mantenimiento de Instalaciones de Ventilación y Climatización</w:t>
          </w:r>
        </w:p>
      </w:tc>
    </w:tr>
  </w:tbl>
  <w:p w:rsidR="00882241" w:rsidRDefault="00882241">
    <w:pPr>
      <w:pStyle w:val="Encabezado"/>
    </w:pPr>
  </w:p>
  <w:p w:rsidR="00882241" w:rsidRDefault="00882241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A805D8"/>
    <w:multiLevelType w:val="hybridMultilevel"/>
    <w:tmpl w:val="6A8E521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E51277"/>
    <w:multiLevelType w:val="hybridMultilevel"/>
    <w:tmpl w:val="CC905C6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DA2578"/>
    <w:multiLevelType w:val="hybridMultilevel"/>
    <w:tmpl w:val="1690E3A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47033FF"/>
    <w:multiLevelType w:val="hybridMultilevel"/>
    <w:tmpl w:val="CC905C6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62073"/>
    <w:rsid w:val="000277BA"/>
    <w:rsid w:val="000B5146"/>
    <w:rsid w:val="00110844"/>
    <w:rsid w:val="001811E4"/>
    <w:rsid w:val="001C52A8"/>
    <w:rsid w:val="002E37AA"/>
    <w:rsid w:val="004C1628"/>
    <w:rsid w:val="00601C49"/>
    <w:rsid w:val="0061011B"/>
    <w:rsid w:val="00662073"/>
    <w:rsid w:val="00675767"/>
    <w:rsid w:val="006A2816"/>
    <w:rsid w:val="006F2EC4"/>
    <w:rsid w:val="008159FB"/>
    <w:rsid w:val="008554BE"/>
    <w:rsid w:val="00882241"/>
    <w:rsid w:val="008D4A20"/>
    <w:rsid w:val="00980186"/>
    <w:rsid w:val="00BF393E"/>
    <w:rsid w:val="00D0477B"/>
    <w:rsid w:val="00DE6BDA"/>
    <w:rsid w:val="00EF5724"/>
    <w:rsid w:val="00F35985"/>
    <w:rsid w:val="00F700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54BE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620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62073"/>
  </w:style>
  <w:style w:type="paragraph" w:styleId="Piedepgina">
    <w:name w:val="footer"/>
    <w:basedOn w:val="Normal"/>
    <w:link w:val="PiedepginaCar"/>
    <w:uiPriority w:val="99"/>
    <w:semiHidden/>
    <w:unhideWhenUsed/>
    <w:rsid w:val="0066207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62073"/>
  </w:style>
  <w:style w:type="paragraph" w:styleId="Textodeglobo">
    <w:name w:val="Balloon Text"/>
    <w:basedOn w:val="Normal"/>
    <w:link w:val="TextodegloboCar"/>
    <w:uiPriority w:val="99"/>
    <w:semiHidden/>
    <w:unhideWhenUsed/>
    <w:rsid w:val="006620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6207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662073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0477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C:\Users\pc\AppData\Local\Microsoft\Windows\Temporary%20Internet%20Files\Content.IE5\V25VF6BD\www.gruporihergonsa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5</Pages>
  <Words>218</Words>
  <Characters>1201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</dc:creator>
  <cp:keywords/>
  <dc:description/>
  <cp:lastModifiedBy>Javier</cp:lastModifiedBy>
  <cp:revision>12</cp:revision>
  <dcterms:created xsi:type="dcterms:W3CDTF">2015-07-10T14:13:00Z</dcterms:created>
  <dcterms:modified xsi:type="dcterms:W3CDTF">2015-07-10T16:40:00Z</dcterms:modified>
</cp:coreProperties>
</file>